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75" w:rsidRDefault="00365975" w:rsidP="00365975">
      <w:pPr>
        <w:jc w:val="center"/>
      </w:pPr>
      <w:r>
        <w:t>АДМИНИСТРАЦИЯ МУНИЦИПАЛЬНОГО ОБРАЗОВАНИЯ «СОЛГИНСКОЕ»</w:t>
      </w:r>
    </w:p>
    <w:p w:rsidR="00365975" w:rsidRDefault="00365975" w:rsidP="00365975">
      <w:pPr>
        <w:jc w:val="center"/>
      </w:pPr>
      <w:r>
        <w:t>_____________________________________________________________________________</w:t>
      </w:r>
    </w:p>
    <w:p w:rsidR="00365975" w:rsidRDefault="00365975" w:rsidP="00365975">
      <w:pPr>
        <w:jc w:val="center"/>
        <w:rPr>
          <w:sz w:val="20"/>
          <w:szCs w:val="20"/>
        </w:rPr>
      </w:pPr>
      <w:r>
        <w:rPr>
          <w:sz w:val="20"/>
          <w:szCs w:val="20"/>
        </w:rPr>
        <w:t>165129, Архангельская область, Вельский район, п. Солгинский, ул. Набережная, д.27 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5-26-17</w:t>
      </w:r>
    </w:p>
    <w:p w:rsidR="00365975" w:rsidRDefault="00365975" w:rsidP="00365975">
      <w:pPr>
        <w:jc w:val="center"/>
        <w:rPr>
          <w:sz w:val="16"/>
        </w:rPr>
      </w:pPr>
    </w:p>
    <w:p w:rsidR="00365975" w:rsidRDefault="00365975" w:rsidP="00365975">
      <w:pPr>
        <w:jc w:val="center"/>
        <w:rPr>
          <w:sz w:val="16"/>
        </w:rPr>
      </w:pPr>
    </w:p>
    <w:p w:rsidR="00E10745" w:rsidRDefault="00E10745" w:rsidP="00365975">
      <w:pPr>
        <w:jc w:val="center"/>
        <w:rPr>
          <w:sz w:val="16"/>
        </w:rPr>
      </w:pPr>
    </w:p>
    <w:p w:rsidR="00E10745" w:rsidRDefault="00E10745" w:rsidP="00365975">
      <w:pPr>
        <w:jc w:val="center"/>
        <w:rPr>
          <w:sz w:val="16"/>
        </w:rPr>
      </w:pPr>
    </w:p>
    <w:p w:rsidR="00E10745" w:rsidRDefault="00E10745" w:rsidP="00365975">
      <w:pPr>
        <w:jc w:val="center"/>
        <w:rPr>
          <w:sz w:val="16"/>
        </w:rPr>
      </w:pPr>
    </w:p>
    <w:p w:rsidR="00E10745" w:rsidRDefault="00E10745" w:rsidP="00365975">
      <w:pPr>
        <w:jc w:val="center"/>
        <w:rPr>
          <w:sz w:val="16"/>
        </w:rPr>
      </w:pPr>
    </w:p>
    <w:p w:rsidR="00365975" w:rsidRPr="00E10745" w:rsidRDefault="00365975" w:rsidP="00365975">
      <w:pPr>
        <w:pStyle w:val="3"/>
        <w:rPr>
          <w:b/>
          <w:sz w:val="24"/>
          <w:szCs w:val="24"/>
        </w:rPr>
      </w:pPr>
      <w:r w:rsidRPr="00E10745">
        <w:rPr>
          <w:b/>
          <w:sz w:val="24"/>
          <w:szCs w:val="24"/>
        </w:rPr>
        <w:t>ПОСТАНОВЛЕНИЕ</w:t>
      </w:r>
    </w:p>
    <w:p w:rsidR="00365975" w:rsidRPr="00E10745" w:rsidRDefault="00365975" w:rsidP="00365975">
      <w:pPr>
        <w:rPr>
          <w:b/>
        </w:rPr>
      </w:pPr>
    </w:p>
    <w:p w:rsidR="00365975" w:rsidRPr="00E10745" w:rsidRDefault="00365975" w:rsidP="00365975">
      <w:pPr>
        <w:rPr>
          <w:b/>
        </w:rPr>
      </w:pPr>
    </w:p>
    <w:p w:rsidR="00365975" w:rsidRPr="00E10745" w:rsidRDefault="00365975" w:rsidP="00E10745">
      <w:pPr>
        <w:jc w:val="center"/>
        <w:rPr>
          <w:b/>
        </w:rPr>
      </w:pPr>
      <w:r w:rsidRPr="00E10745">
        <w:rPr>
          <w:b/>
        </w:rPr>
        <w:t>от  20  марта 2020 года                                                                        № 6</w:t>
      </w:r>
    </w:p>
    <w:p w:rsidR="00365975" w:rsidRPr="00E10745" w:rsidRDefault="00365975" w:rsidP="00365975"/>
    <w:p w:rsidR="00365975" w:rsidRPr="00E10745" w:rsidRDefault="00365975" w:rsidP="00E10745">
      <w:pPr>
        <w:autoSpaceDE w:val="0"/>
        <w:autoSpaceDN w:val="0"/>
        <w:adjustRightInd w:val="0"/>
        <w:rPr>
          <w:b/>
        </w:rPr>
      </w:pPr>
      <w:r w:rsidRPr="00E10745">
        <w:rPr>
          <w:b/>
        </w:rPr>
        <w:t>Об утверждении Порядка формирования перечня налоговых расходов и осуществления оценки налоговых расходов</w:t>
      </w:r>
    </w:p>
    <w:p w:rsidR="00365975" w:rsidRPr="00E10745" w:rsidRDefault="00365975" w:rsidP="00E10745">
      <w:pPr>
        <w:rPr>
          <w:b/>
          <w:bCs/>
          <w:lang w:eastAsia="en-US"/>
        </w:rPr>
      </w:pPr>
      <w:r w:rsidRPr="00E10745">
        <w:rPr>
          <w:b/>
        </w:rPr>
        <w:t>муниципального образования «Солгинское»</w:t>
      </w:r>
    </w:p>
    <w:p w:rsidR="00365975" w:rsidRDefault="00365975" w:rsidP="00365975">
      <w:pPr>
        <w:rPr>
          <w:sz w:val="28"/>
          <w:szCs w:val="28"/>
        </w:rPr>
      </w:pPr>
    </w:p>
    <w:p w:rsidR="00E10745" w:rsidRDefault="00365975" w:rsidP="00E10745">
      <w:pPr>
        <w:ind w:firstLine="708"/>
        <w:jc w:val="both"/>
      </w:pPr>
      <w:r w:rsidRPr="00E10745">
        <w:t xml:space="preserve">В соответствии со </w:t>
      </w:r>
      <w:hyperlink r:id="rId5" w:history="1">
        <w:r w:rsidRPr="00E10745">
          <w:rPr>
            <w:rStyle w:val="a3"/>
            <w:color w:val="auto"/>
            <w:u w:val="none"/>
          </w:rPr>
          <w:t>статьей 174.3</w:t>
        </w:r>
      </w:hyperlink>
      <w:r w:rsidRPr="00E10745">
        <w:t xml:space="preserve"> Бюджетного кодекса Российской Федерации, общими </w:t>
      </w:r>
      <w:hyperlink r:id="rId6" w:history="1">
        <w:r w:rsidRPr="00E10745">
          <w:rPr>
            <w:rStyle w:val="a3"/>
            <w:color w:val="auto"/>
            <w:u w:val="none"/>
          </w:rPr>
          <w:t>требованиями</w:t>
        </w:r>
      </w:hyperlink>
      <w:r w:rsidRPr="00E1074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796,  </w:t>
      </w:r>
    </w:p>
    <w:p w:rsidR="00E10745" w:rsidRDefault="00E10745" w:rsidP="00E10745">
      <w:pPr>
        <w:ind w:firstLine="708"/>
        <w:jc w:val="both"/>
      </w:pPr>
    </w:p>
    <w:p w:rsidR="00365975" w:rsidRPr="00E10745" w:rsidRDefault="00365975" w:rsidP="00E10745">
      <w:pPr>
        <w:ind w:firstLine="708"/>
        <w:jc w:val="both"/>
      </w:pPr>
      <w:r w:rsidRPr="00E10745">
        <w:t>ПОСТАНОВЛЯЮ:</w:t>
      </w:r>
    </w:p>
    <w:p w:rsidR="00365975" w:rsidRPr="00E10745" w:rsidRDefault="00365975" w:rsidP="00365975">
      <w:pPr>
        <w:numPr>
          <w:ilvl w:val="0"/>
          <w:numId w:val="1"/>
        </w:numPr>
        <w:ind w:left="0" w:firstLine="0"/>
        <w:jc w:val="both"/>
      </w:pPr>
      <w:r w:rsidRPr="00E10745">
        <w:t>Утвердить Порядок формирования перечня налоговых расходов и осуществления оценки налоговых расходов МО «Солгинское».</w:t>
      </w:r>
    </w:p>
    <w:p w:rsidR="00365975" w:rsidRPr="00E10745" w:rsidRDefault="00365975" w:rsidP="00365975">
      <w:pPr>
        <w:numPr>
          <w:ilvl w:val="0"/>
          <w:numId w:val="1"/>
        </w:numPr>
        <w:ind w:left="0" w:firstLine="0"/>
        <w:jc w:val="both"/>
      </w:pPr>
      <w:r w:rsidRPr="00E10745">
        <w:t>Настоящее постановление вступает в силу со дня его подписания и подлежит опубликованию на официальном сайте администрации муниципального образования «Солгинское».</w:t>
      </w:r>
    </w:p>
    <w:p w:rsidR="00365975" w:rsidRPr="00E10745" w:rsidRDefault="00365975" w:rsidP="00365975">
      <w:pPr>
        <w:numPr>
          <w:ilvl w:val="0"/>
          <w:numId w:val="1"/>
        </w:numPr>
        <w:ind w:left="0" w:firstLine="0"/>
        <w:jc w:val="both"/>
      </w:pPr>
      <w:proofErr w:type="gramStart"/>
      <w:r w:rsidRPr="00E10745">
        <w:t>Контро</w:t>
      </w:r>
      <w:r w:rsidR="00E10745">
        <w:t>ль за</w:t>
      </w:r>
      <w:proofErr w:type="gramEnd"/>
      <w:r w:rsidR="00E10745">
        <w:t xml:space="preserve"> исполнением постановления</w:t>
      </w:r>
      <w:r w:rsidRPr="00E10745">
        <w:t xml:space="preserve"> оставляю за собой.</w:t>
      </w:r>
    </w:p>
    <w:p w:rsidR="00365975" w:rsidRPr="00E10745" w:rsidRDefault="00365975" w:rsidP="00365975">
      <w:pPr>
        <w:ind w:left="60"/>
      </w:pPr>
    </w:p>
    <w:p w:rsidR="00365975" w:rsidRPr="00E10745" w:rsidRDefault="00365975" w:rsidP="00365975">
      <w:pPr>
        <w:ind w:left="60"/>
      </w:pPr>
    </w:p>
    <w:p w:rsidR="00772B2C" w:rsidRPr="00E10745" w:rsidRDefault="00772B2C" w:rsidP="00365975">
      <w:pPr>
        <w:ind w:left="60"/>
      </w:pPr>
    </w:p>
    <w:p w:rsidR="00772B2C" w:rsidRPr="00E10745" w:rsidRDefault="00772B2C" w:rsidP="00365975">
      <w:pPr>
        <w:ind w:left="60"/>
      </w:pPr>
    </w:p>
    <w:p w:rsidR="00772B2C" w:rsidRPr="00E10745" w:rsidRDefault="00772B2C" w:rsidP="00365975">
      <w:pPr>
        <w:ind w:left="60"/>
      </w:pPr>
    </w:p>
    <w:p w:rsidR="00A71EFA" w:rsidRPr="00E10745" w:rsidRDefault="00365975" w:rsidP="00E10745">
      <w:pPr>
        <w:ind w:left="60" w:firstLine="648"/>
      </w:pPr>
      <w:r w:rsidRPr="00E10745">
        <w:t>Глава</w:t>
      </w:r>
      <w:r w:rsidR="00E10745">
        <w:t xml:space="preserve"> </w:t>
      </w:r>
      <w:r w:rsidRPr="00E10745">
        <w:t>МО «Солгинское»                                                        С.Э.Шохина</w:t>
      </w:r>
    </w:p>
    <w:p w:rsidR="00365975" w:rsidRPr="00E10745" w:rsidRDefault="00365975" w:rsidP="00365975"/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E10745" w:rsidRDefault="00E10745" w:rsidP="00365975">
      <w:pPr>
        <w:rPr>
          <w:sz w:val="28"/>
          <w:szCs w:val="28"/>
        </w:rPr>
      </w:pPr>
    </w:p>
    <w:p w:rsidR="00772B2C" w:rsidRDefault="00772B2C" w:rsidP="00365975">
      <w:pPr>
        <w:rPr>
          <w:sz w:val="28"/>
          <w:szCs w:val="28"/>
        </w:rPr>
      </w:pPr>
    </w:p>
    <w:p w:rsidR="00365975" w:rsidRDefault="00365975" w:rsidP="00365975">
      <w:pPr>
        <w:autoSpaceDE w:val="0"/>
        <w:autoSpaceDN w:val="0"/>
        <w:adjustRightInd w:val="0"/>
        <w:jc w:val="right"/>
      </w:pPr>
      <w:r>
        <w:t xml:space="preserve">                      Утверждено </w:t>
      </w:r>
    </w:p>
    <w:p w:rsidR="00365975" w:rsidRDefault="00365975" w:rsidP="00365975">
      <w:pPr>
        <w:autoSpaceDE w:val="0"/>
        <w:autoSpaceDN w:val="0"/>
        <w:adjustRightInd w:val="0"/>
        <w:jc w:val="right"/>
      </w:pPr>
      <w:r>
        <w:t xml:space="preserve"> постановлением администрации</w:t>
      </w:r>
    </w:p>
    <w:p w:rsidR="00365975" w:rsidRDefault="00365975" w:rsidP="00365975">
      <w:pPr>
        <w:autoSpaceDE w:val="0"/>
        <w:autoSpaceDN w:val="0"/>
        <w:adjustRightInd w:val="0"/>
        <w:jc w:val="right"/>
      </w:pPr>
      <w:r>
        <w:t xml:space="preserve"> МО «Солгинское»</w:t>
      </w:r>
    </w:p>
    <w:p w:rsidR="00365975" w:rsidRDefault="00365975" w:rsidP="00365975">
      <w:pPr>
        <w:autoSpaceDE w:val="0"/>
        <w:autoSpaceDN w:val="0"/>
        <w:adjustRightInd w:val="0"/>
        <w:jc w:val="right"/>
      </w:pPr>
      <w:r>
        <w:t xml:space="preserve"> от  20. 03.2020 г.  №6 </w:t>
      </w: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Default="00365975" w:rsidP="00365975">
      <w:pPr>
        <w:autoSpaceDE w:val="0"/>
        <w:autoSpaceDN w:val="0"/>
        <w:adjustRightInd w:val="0"/>
        <w:jc w:val="center"/>
      </w:pPr>
      <w:r>
        <w:t>ПОРЯДОК ФОРМИРОВАНИЯ ПЕРЕЧНЯ НАЛОГОВЫХ РАСХОДОВ И ОСУЩЕСТВЛЕНИЯ ОЦЕНКИ НАЛОГОВЫХ РАСХОДОВ</w:t>
      </w:r>
    </w:p>
    <w:p w:rsidR="00365975" w:rsidRDefault="00365975" w:rsidP="00365975">
      <w:pPr>
        <w:autoSpaceDE w:val="0"/>
        <w:autoSpaceDN w:val="0"/>
        <w:adjustRightInd w:val="0"/>
        <w:jc w:val="center"/>
      </w:pPr>
      <w:r>
        <w:t xml:space="preserve"> МУНИЦИПАЛЬНОГО ОБРАЗОВАНИЯ «СОЛГИНСКОЕ»  </w:t>
      </w: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Default="00365975" w:rsidP="00365975">
      <w:pPr>
        <w:autoSpaceDE w:val="0"/>
        <w:autoSpaceDN w:val="0"/>
        <w:adjustRightInd w:val="0"/>
        <w:jc w:val="center"/>
      </w:pPr>
    </w:p>
    <w:p w:rsidR="00365975" w:rsidRPr="00C22CDC" w:rsidRDefault="00365975" w:rsidP="00365975">
      <w:pPr>
        <w:autoSpaceDE w:val="0"/>
        <w:autoSpaceDN w:val="0"/>
        <w:adjustRightInd w:val="0"/>
        <w:jc w:val="center"/>
        <w:rPr>
          <w:b/>
        </w:rPr>
      </w:pPr>
      <w:r w:rsidRPr="00C22CDC">
        <w:rPr>
          <w:b/>
        </w:rPr>
        <w:t>I. Общие положения</w:t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Pr="00775E92" w:rsidRDefault="00365975" w:rsidP="00365975">
      <w:pPr>
        <w:autoSpaceDE w:val="0"/>
        <w:autoSpaceDN w:val="0"/>
        <w:adjustRightInd w:val="0"/>
        <w:jc w:val="both"/>
      </w:pPr>
      <w:r>
        <w:t xml:space="preserve">  </w:t>
      </w:r>
      <w:proofErr w:type="gramStart"/>
      <w:r>
        <w:t>1.</w:t>
      </w:r>
      <w:r w:rsidRPr="00962EA9">
        <w:t xml:space="preserve">Настоящий Порядок, разработанный в </w:t>
      </w:r>
      <w:r w:rsidRPr="00775E92">
        <w:t xml:space="preserve">соответствии со </w:t>
      </w:r>
      <w:hyperlink r:id="rId7" w:history="1">
        <w:r w:rsidRPr="00775E92">
          <w:t>статьей 174.3</w:t>
        </w:r>
      </w:hyperlink>
      <w:r w:rsidRPr="00775E92">
        <w:t xml:space="preserve"> Бюджетного кодекса Российской Федерации, общими </w:t>
      </w:r>
      <w:hyperlink r:id="rId8" w:history="1">
        <w:r w:rsidRPr="00775E92">
          <w:t>требованиями</w:t>
        </w:r>
      </w:hyperlink>
      <w:r w:rsidRPr="00775E92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 устанавливает механизм формирования перечня налоговых расходов муниципального образования  </w:t>
      </w:r>
      <w:r>
        <w:t>«Солгинское»</w:t>
      </w:r>
      <w:r w:rsidRPr="00775E92">
        <w:t xml:space="preserve">  (далее соответственно - налоговые расходы, перечень налоговых расходов), правила формирования информации о</w:t>
      </w:r>
      <w:proofErr w:type="gramEnd"/>
      <w:r w:rsidRPr="00775E92">
        <w:t xml:space="preserve"> </w:t>
      </w:r>
      <w:proofErr w:type="gramStart"/>
      <w:r w:rsidRPr="00775E92">
        <w:t>нормативных, целевых и фискальных характеристиках налоговых расходов, порядок осуществления оценки налоговых расходов и обобщения результатов оценки эффективности налоговых расходов.</w:t>
      </w:r>
      <w:proofErr w:type="gramEnd"/>
    </w:p>
    <w:p w:rsidR="00365975" w:rsidRPr="00775E92" w:rsidRDefault="00365975" w:rsidP="00365975">
      <w:pPr>
        <w:autoSpaceDE w:val="0"/>
        <w:autoSpaceDN w:val="0"/>
        <w:adjustRightInd w:val="0"/>
        <w:jc w:val="both"/>
      </w:pPr>
      <w:r w:rsidRPr="00775E92">
        <w:t xml:space="preserve">    2.Понятия, используемые в настоящем Порядке, используются в значениях, предусмотренных Бюджетным </w:t>
      </w:r>
      <w:hyperlink r:id="rId9" w:history="1">
        <w:r w:rsidRPr="00775E92">
          <w:t>кодексом</w:t>
        </w:r>
      </w:hyperlink>
      <w:r w:rsidRPr="00775E92">
        <w:t xml:space="preserve"> Российской Федерации и общими </w:t>
      </w:r>
      <w:hyperlink r:id="rId10" w:history="1">
        <w:r w:rsidRPr="00775E92">
          <w:t>требованиями</w:t>
        </w:r>
      </w:hyperlink>
      <w:r w:rsidRPr="00775E92">
        <w:t>.</w:t>
      </w:r>
    </w:p>
    <w:p w:rsidR="00365975" w:rsidRPr="00397896" w:rsidRDefault="00365975" w:rsidP="00365975">
      <w:pPr>
        <w:shd w:val="clear" w:color="auto" w:fill="F9F9F9"/>
        <w:jc w:val="both"/>
      </w:pPr>
      <w:r w:rsidRPr="00775E92">
        <w:t xml:space="preserve">     3. 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</w:t>
      </w:r>
      <w:r w:rsidRPr="00397896">
        <w:t xml:space="preserve"> целевых характеристиках налогового расхода муниципального образования</w:t>
      </w:r>
      <w:r>
        <w:t xml:space="preserve">  «Солгинское» </w:t>
      </w:r>
      <w:r w:rsidRPr="00397896">
        <w:t xml:space="preserve">составляемый администраций </w:t>
      </w:r>
      <w:r>
        <w:t xml:space="preserve"> муниципального образования  «Солгинское»  Вельского </w:t>
      </w:r>
      <w:r w:rsidRPr="00397896">
        <w:t>муниципального района (далее — Администрация)</w:t>
      </w:r>
      <w:r>
        <w:t>, которая является куратором налогового расхода.</w:t>
      </w:r>
    </w:p>
    <w:p w:rsidR="00365975" w:rsidRPr="00397896" w:rsidRDefault="00365975" w:rsidP="00365975">
      <w:pPr>
        <w:shd w:val="clear" w:color="auto" w:fill="F9F9F9"/>
      </w:pPr>
      <w:r>
        <w:t xml:space="preserve">     </w:t>
      </w:r>
      <w:r w:rsidRPr="00397896">
        <w:t>4. В целях оценки налоговых расходов муниципального образования Администрация:</w:t>
      </w:r>
    </w:p>
    <w:p w:rsidR="00365975" w:rsidRPr="00397896" w:rsidRDefault="00365975" w:rsidP="00365975">
      <w:pPr>
        <w:shd w:val="clear" w:color="auto" w:fill="F9F9F9"/>
        <w:jc w:val="both"/>
      </w:pPr>
      <w:r w:rsidRPr="00397896">
        <w:t xml:space="preserve">1) формирует перечень налоговых расходов муниципального образования на очередной финансовый год и плановый период (далее — перечень налоговых расходов) по форме согласно </w:t>
      </w:r>
      <w:hyperlink r:id="rId11" w:anchor="sub_1100" w:history="1">
        <w:r w:rsidRPr="00397896">
          <w:t>приложению 1</w:t>
        </w:r>
      </w:hyperlink>
      <w:r w:rsidRPr="00397896">
        <w:t xml:space="preserve"> к настоящему Порядку;</w:t>
      </w:r>
    </w:p>
    <w:p w:rsidR="00365975" w:rsidRPr="00397896" w:rsidRDefault="00365975" w:rsidP="00365975">
      <w:pPr>
        <w:shd w:val="clear" w:color="auto" w:fill="F9F9F9"/>
        <w:jc w:val="both"/>
      </w:pPr>
      <w:r w:rsidRPr="00397896">
        <w:t xml:space="preserve">2) формирует паспорта налоговых расходов муниципального образования по форме согласно </w:t>
      </w:r>
      <w:hyperlink r:id="rId12" w:anchor="sub_1200" w:history="1">
        <w:r w:rsidRPr="00397896">
          <w:t>приложению 2</w:t>
        </w:r>
      </w:hyperlink>
      <w:r w:rsidRPr="00397896">
        <w:t xml:space="preserve"> к настоящему Порядку и в сроки, установленные </w:t>
      </w:r>
      <w:hyperlink r:id="rId13" w:anchor="sub_1034" w:history="1">
        <w:r w:rsidRPr="00397896">
          <w:t>пунктом 3.4</w:t>
        </w:r>
      </w:hyperlink>
      <w:r w:rsidRPr="00397896">
        <w:t xml:space="preserve"> настоящего Порядка;</w:t>
      </w:r>
    </w:p>
    <w:p w:rsidR="00365975" w:rsidRPr="00397896" w:rsidRDefault="00365975" w:rsidP="00365975">
      <w:pPr>
        <w:shd w:val="clear" w:color="auto" w:fill="F9F9F9"/>
        <w:jc w:val="both"/>
      </w:pPr>
      <w:r w:rsidRPr="00397896">
        <w:t>3)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оценки;</w:t>
      </w:r>
    </w:p>
    <w:p w:rsidR="00365975" w:rsidRPr="00397896" w:rsidRDefault="00365975" w:rsidP="00365975">
      <w:pPr>
        <w:shd w:val="clear" w:color="auto" w:fill="F9F9F9"/>
        <w:jc w:val="both"/>
      </w:pPr>
      <w:r w:rsidRPr="00397896">
        <w:t xml:space="preserve">4) осуществляет оценку эффективности налоговых расходов муниципального образования. </w:t>
      </w:r>
    </w:p>
    <w:p w:rsidR="00365975" w:rsidRPr="00C22CDC" w:rsidRDefault="00365975" w:rsidP="00365975">
      <w:pPr>
        <w:numPr>
          <w:ilvl w:val="0"/>
          <w:numId w:val="2"/>
        </w:numPr>
        <w:shd w:val="clear" w:color="auto" w:fill="F9F9F9"/>
        <w:ind w:left="870"/>
        <w:jc w:val="center"/>
        <w:rPr>
          <w:b/>
        </w:rPr>
      </w:pPr>
      <w:r w:rsidRPr="00C22CDC">
        <w:rPr>
          <w:b/>
        </w:rPr>
        <w:t>Порядок формирования перечня налоговых расходов</w:t>
      </w:r>
      <w:r w:rsidRPr="00C22CDC">
        <w:rPr>
          <w:b/>
        </w:rPr>
        <w:br/>
        <w:t>муниципального образования</w:t>
      </w:r>
    </w:p>
    <w:p w:rsidR="00365975" w:rsidRPr="00611782" w:rsidRDefault="00365975" w:rsidP="00365975">
      <w:pPr>
        <w:shd w:val="clear" w:color="auto" w:fill="F9F9F9"/>
        <w:rPr>
          <w:rFonts w:ascii="Helvetica" w:hAnsi="Helvetica" w:cs="Helvetica"/>
          <w:color w:val="444444"/>
        </w:rPr>
      </w:pPr>
      <w:r w:rsidRPr="00611782">
        <w:rPr>
          <w:rFonts w:ascii="Helvetica" w:hAnsi="Helvetica" w:cs="Helvetica"/>
          <w:color w:val="444444"/>
        </w:rPr>
        <w:t> </w:t>
      </w:r>
    </w:p>
    <w:p w:rsidR="00365975" w:rsidRPr="00453FDA" w:rsidRDefault="00365975" w:rsidP="00365975">
      <w:pPr>
        <w:shd w:val="clear" w:color="auto" w:fill="F9F9F9"/>
        <w:jc w:val="both"/>
      </w:pPr>
      <w:r>
        <w:t>5.</w:t>
      </w:r>
      <w:r w:rsidRPr="00397896">
        <w:t xml:space="preserve"> </w:t>
      </w:r>
      <w:proofErr w:type="gramStart"/>
      <w:r w:rsidRPr="00397896">
        <w:t xml:space="preserve">Проект перечня налоговых расходов муниципального образования формируется Администрацией до </w:t>
      </w:r>
      <w:r w:rsidRPr="000918BD">
        <w:t>1 марта</w:t>
      </w:r>
      <w:r w:rsidRPr="00397896">
        <w:t xml:space="preserve"> текущего финансового года в соответствии </w:t>
      </w:r>
      <w:r w:rsidRPr="00453FDA">
        <w:t>с целями</w:t>
      </w:r>
      <w:r w:rsidRPr="00ED36F9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453FDA">
        <w:t xml:space="preserve">муниципальных программ муниципального образования, структурных элементов </w:t>
      </w:r>
      <w:r w:rsidRPr="00453FDA">
        <w:lastRenderedPageBreak/>
        <w:t>муниципальных программ и (или) целями социально-экономической политики муниципального образования, не относящимся к муниципальным программам муниципального образования, на основании данных о фискальных характеристиках налоговых расходов.</w:t>
      </w:r>
      <w:proofErr w:type="gramEnd"/>
    </w:p>
    <w:p w:rsidR="00365975" w:rsidRPr="00397896" w:rsidRDefault="00365975" w:rsidP="00365975">
      <w:pPr>
        <w:shd w:val="clear" w:color="auto" w:fill="F9F9F9"/>
        <w:jc w:val="both"/>
      </w:pPr>
      <w:r>
        <w:t>6.</w:t>
      </w:r>
      <w:r w:rsidRPr="00397896">
        <w:t xml:space="preserve"> </w:t>
      </w:r>
      <w:proofErr w:type="gramStart"/>
      <w:r w:rsidRPr="00397896">
        <w:t xml:space="preserve">Перечень налоговых расходов утверждается </w:t>
      </w:r>
      <w:r w:rsidRPr="000918BD">
        <w:t>до 1 мая</w:t>
      </w:r>
      <w:r w:rsidRPr="00397896">
        <w:t xml:space="preserve"> текущего финансового года (в рамках формирования проекта решения о бюджете муниципального образования на очередной финансовый год и на плановый период) и до 15 июля текущего финансового года (в случае внесения изменений в налоговое законодательство Российской Федерации и нормативно-правовые акты муниципального образования в части предоставления налоговых льгот).</w:t>
      </w:r>
      <w:proofErr w:type="gramEnd"/>
    </w:p>
    <w:p w:rsidR="00365975" w:rsidRDefault="00365975" w:rsidP="00365975">
      <w:pPr>
        <w:shd w:val="clear" w:color="auto" w:fill="F9F9F9"/>
        <w:jc w:val="both"/>
      </w:pPr>
      <w:r>
        <w:t>7</w:t>
      </w:r>
      <w:r w:rsidRPr="00397896">
        <w:t xml:space="preserve">. Перечень налоговых расходов утверждается постановлением Администрации </w:t>
      </w:r>
    </w:p>
    <w:p w:rsidR="00365975" w:rsidRPr="00397896" w:rsidRDefault="00365975" w:rsidP="00365975">
      <w:pPr>
        <w:shd w:val="clear" w:color="auto" w:fill="F9F9F9"/>
        <w:jc w:val="both"/>
      </w:pPr>
      <w:r>
        <w:t>8.</w:t>
      </w:r>
      <w:r w:rsidRPr="00397896">
        <w:t xml:space="preserve"> В случае внесения в текущем финансовом году изменения полномочий, в связи с которыми возникает необходимость внесения изменений в перечень налоговых расходов, Перечень налоговых расходов подлежит уточнению.</w:t>
      </w:r>
    </w:p>
    <w:p w:rsidR="00365975" w:rsidRPr="00397896" w:rsidRDefault="00365975" w:rsidP="00365975">
      <w:pPr>
        <w:shd w:val="clear" w:color="auto" w:fill="F9F9F9"/>
        <w:jc w:val="both"/>
      </w:pPr>
    </w:p>
    <w:p w:rsidR="00365975" w:rsidRPr="00397896" w:rsidRDefault="00365975" w:rsidP="00365975">
      <w:pPr>
        <w:numPr>
          <w:ilvl w:val="0"/>
          <w:numId w:val="2"/>
        </w:numPr>
        <w:shd w:val="clear" w:color="auto" w:fill="F9F9F9"/>
        <w:ind w:left="870"/>
        <w:jc w:val="center"/>
        <w:rPr>
          <w:b/>
          <w:bCs/>
        </w:rPr>
      </w:pPr>
      <w:r w:rsidRPr="00397896">
        <w:rPr>
          <w:b/>
          <w:bCs/>
        </w:rPr>
        <w:t>Правила формирования информации о налоговых расходах</w:t>
      </w:r>
      <w:r w:rsidRPr="00397896">
        <w:rPr>
          <w:b/>
          <w:bCs/>
        </w:rPr>
        <w:br/>
        <w:t xml:space="preserve">муниципального образования </w:t>
      </w:r>
    </w:p>
    <w:p w:rsidR="00365975" w:rsidRPr="00397896" w:rsidRDefault="00365975" w:rsidP="00365975">
      <w:pPr>
        <w:shd w:val="clear" w:color="auto" w:fill="F9F9F9"/>
        <w:spacing w:after="240" w:line="360" w:lineRule="atLeast"/>
        <w:rPr>
          <w:rFonts w:ascii="Helvetica" w:hAnsi="Helvetica" w:cs="Helvetica"/>
          <w:sz w:val="21"/>
          <w:szCs w:val="21"/>
        </w:rPr>
      </w:pPr>
      <w:r w:rsidRPr="00397896">
        <w:rPr>
          <w:rFonts w:ascii="Helvetica" w:hAnsi="Helvetica" w:cs="Helvetica"/>
          <w:sz w:val="21"/>
          <w:szCs w:val="21"/>
        </w:rPr>
        <w:t> </w:t>
      </w:r>
    </w:p>
    <w:p w:rsidR="00365975" w:rsidRPr="00397896" w:rsidRDefault="00365975" w:rsidP="00365975">
      <w:pPr>
        <w:shd w:val="clear" w:color="auto" w:fill="F9F9F9"/>
        <w:jc w:val="both"/>
      </w:pPr>
      <w:r>
        <w:t>9</w:t>
      </w:r>
      <w:r w:rsidRPr="00397896">
        <w:t>. Администрация ежегодно осуществляет учет информации о налоговых расходах муниципального образования.</w:t>
      </w:r>
    </w:p>
    <w:p w:rsidR="00365975" w:rsidRPr="00397896" w:rsidRDefault="00365975" w:rsidP="00365975">
      <w:pPr>
        <w:shd w:val="clear" w:color="auto" w:fill="F9F9F9"/>
        <w:jc w:val="both"/>
      </w:pPr>
      <w:r>
        <w:t>10</w:t>
      </w:r>
      <w:r w:rsidRPr="00397896">
        <w:t>. Учет информации о налоговых расходах осуществляется в электронном виде (в формате электронной таблицы) в разрезе показателей, включенных в паспорт налогового расхода муниципального образования (далее — паспорт налогового расхода).</w:t>
      </w:r>
    </w:p>
    <w:p w:rsidR="00365975" w:rsidRPr="00397896" w:rsidRDefault="00365975" w:rsidP="00365975">
      <w:pPr>
        <w:shd w:val="clear" w:color="auto" w:fill="F9F9F9"/>
        <w:jc w:val="both"/>
      </w:pPr>
      <w:r>
        <w:t>11.</w:t>
      </w:r>
      <w:r w:rsidRPr="00397896">
        <w:t xml:space="preserve"> Паспорт налогового расхода в электронном виде формируется до 15 мая текущего финансового года. При необходимости, в том числе с учетом пункта </w:t>
      </w:r>
      <w:r>
        <w:t>8</w:t>
      </w:r>
      <w:r w:rsidRPr="00397896">
        <w:t xml:space="preserve"> настоящего Порядка, указанная информация может быть уточнена до 1 августа текущего финансового год</w:t>
      </w:r>
      <w:r>
        <w:t>а.</w:t>
      </w:r>
    </w:p>
    <w:p w:rsidR="00365975" w:rsidRPr="00397896" w:rsidRDefault="00365975" w:rsidP="00365975">
      <w:pPr>
        <w:shd w:val="clear" w:color="auto" w:fill="F9F9F9"/>
        <w:jc w:val="center"/>
      </w:pPr>
    </w:p>
    <w:p w:rsidR="00365975" w:rsidRPr="00453FDA" w:rsidRDefault="00365975" w:rsidP="00365975">
      <w:pPr>
        <w:shd w:val="clear" w:color="auto" w:fill="F9F9F9"/>
        <w:jc w:val="center"/>
        <w:rPr>
          <w:b/>
          <w:bCs/>
        </w:rPr>
      </w:pPr>
      <w:r>
        <w:rPr>
          <w:b/>
          <w:bCs/>
        </w:rPr>
        <w:t>4.</w:t>
      </w:r>
      <w:r w:rsidRPr="00453FDA">
        <w:rPr>
          <w:b/>
          <w:bCs/>
        </w:rPr>
        <w:t>Осуществление оценки налоговых расходов</w:t>
      </w:r>
    </w:p>
    <w:p w:rsidR="00365975" w:rsidRPr="00453FDA" w:rsidRDefault="00365975" w:rsidP="00365975">
      <w:pPr>
        <w:autoSpaceDE w:val="0"/>
        <w:autoSpaceDN w:val="0"/>
        <w:adjustRightInd w:val="0"/>
        <w:jc w:val="both"/>
      </w:pPr>
      <w:r>
        <w:t xml:space="preserve"> </w:t>
      </w:r>
      <w:r w:rsidRPr="00453FDA">
        <w:t>1</w:t>
      </w:r>
      <w:r>
        <w:t>2</w:t>
      </w:r>
      <w:r w:rsidRPr="00453FDA">
        <w:t>. В целях оценки налоговых расходов ежегодно формируется информация о нормативных, целевых и фискальных характеристиках налоговых расходов.</w:t>
      </w:r>
    </w:p>
    <w:p w:rsidR="00365975" w:rsidRPr="00397896" w:rsidRDefault="00365975" w:rsidP="00365975">
      <w:pPr>
        <w:shd w:val="clear" w:color="auto" w:fill="F9F9F9"/>
        <w:jc w:val="both"/>
      </w:pPr>
    </w:p>
    <w:p w:rsidR="00365975" w:rsidRPr="00397896" w:rsidRDefault="00365975" w:rsidP="00365975">
      <w:pPr>
        <w:autoSpaceDE w:val="0"/>
        <w:autoSpaceDN w:val="0"/>
        <w:adjustRightInd w:val="0"/>
        <w:jc w:val="both"/>
      </w:pPr>
      <w:r w:rsidRPr="00397896">
        <w:t> </w:t>
      </w:r>
      <w:r>
        <w:t>13</w:t>
      </w:r>
      <w:r w:rsidRPr="00397896">
        <w:t>. В целях проведения оценки эффективности налоговых расходов Администрация ежегодно:</w:t>
      </w:r>
    </w:p>
    <w:p w:rsidR="00365975" w:rsidRPr="00397896" w:rsidRDefault="00365975" w:rsidP="00365975">
      <w:pPr>
        <w:autoSpaceDE w:val="0"/>
        <w:autoSpaceDN w:val="0"/>
        <w:adjustRightInd w:val="0"/>
        <w:jc w:val="both"/>
      </w:pPr>
      <w:r>
        <w:t>1</w:t>
      </w:r>
      <w:r w:rsidRPr="00397896">
        <w:t xml:space="preserve">) до 1 февраля направляет в Управление Федеральной налоговой службы по Архангельской области и Ненецкому автономному округу сведения о категориях </w:t>
      </w:r>
      <w:proofErr w:type="gramStart"/>
      <w:r w:rsidRPr="00397896">
        <w:t>плательщиков</w:t>
      </w:r>
      <w:proofErr w:type="gramEnd"/>
      <w:r w:rsidRPr="00397896">
        <w:t xml:space="preserve"> с указанием обусловливающих соответствующие налоговые расходы решения Совета депутатов, в том числе действовавших в отчетном году и в году, предшествующем отчетному году, и иной информации, предусмотренной приложением к общим требованиям.</w:t>
      </w:r>
    </w:p>
    <w:p w:rsidR="00365975" w:rsidRPr="00397896" w:rsidRDefault="00365975" w:rsidP="00365975">
      <w:pPr>
        <w:autoSpaceDE w:val="0"/>
        <w:autoSpaceDN w:val="0"/>
        <w:adjustRightInd w:val="0"/>
        <w:jc w:val="both"/>
      </w:pPr>
      <w:r>
        <w:t>2</w:t>
      </w:r>
      <w:r w:rsidRPr="00397896">
        <w:t>) в течение десяти рабочих дней со дня получения информации от Управления Федеральной налоговой службы по Архангельской области и Ненецкому автономному округу:</w:t>
      </w:r>
    </w:p>
    <w:p w:rsidR="00365975" w:rsidRPr="00397896" w:rsidRDefault="00365975" w:rsidP="00365975">
      <w:pPr>
        <w:autoSpaceDE w:val="0"/>
        <w:autoSpaceDN w:val="0"/>
        <w:adjustRightInd w:val="0"/>
        <w:ind w:firstLine="540"/>
        <w:jc w:val="both"/>
      </w:pPr>
      <w:r w:rsidRPr="00397896">
        <w:t xml:space="preserve"> о количестве плательщиков, воспользовавшихся налоговыми льготами;</w:t>
      </w:r>
    </w:p>
    <w:p w:rsidR="00365975" w:rsidRPr="00397896" w:rsidRDefault="00365975" w:rsidP="00365975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397896">
        <w:t xml:space="preserve">о суммах выпадающих доходов бюджета </w:t>
      </w:r>
      <w:r>
        <w:t>муниципального образования</w:t>
      </w:r>
      <w:r w:rsidRPr="00397896">
        <w:t xml:space="preserve"> по каждому налоговому расходу;</w:t>
      </w:r>
    </w:p>
    <w:p w:rsidR="00365975" w:rsidRPr="00397896" w:rsidRDefault="00365975" w:rsidP="00365975">
      <w:pPr>
        <w:autoSpaceDE w:val="0"/>
        <w:autoSpaceDN w:val="0"/>
        <w:adjustRightInd w:val="0"/>
        <w:jc w:val="both"/>
      </w:pPr>
      <w:r>
        <w:t xml:space="preserve">          </w:t>
      </w:r>
      <w:r w:rsidRPr="00397896">
        <w:t xml:space="preserve">об объемах налогов, задекларированных для уплаты плательщиками в бюджет </w:t>
      </w:r>
      <w:r>
        <w:t>муниципального образования</w:t>
      </w:r>
      <w:r w:rsidRPr="00397896">
        <w:t xml:space="preserve"> по каждому налоговому расходу, в отношении стимулирующих налоговых расходов.</w:t>
      </w:r>
    </w:p>
    <w:p w:rsidR="00365975" w:rsidRPr="00397896" w:rsidRDefault="00365975" w:rsidP="00365975">
      <w:pPr>
        <w:autoSpaceDE w:val="0"/>
        <w:autoSpaceDN w:val="0"/>
        <w:adjustRightInd w:val="0"/>
        <w:jc w:val="both"/>
      </w:pPr>
      <w:r w:rsidRPr="00397896">
        <w:t xml:space="preserve"> Администрация формирует </w:t>
      </w:r>
      <w:hyperlink r:id="rId14" w:history="1">
        <w:r w:rsidRPr="00397896">
          <w:t>паспорта</w:t>
        </w:r>
      </w:hyperlink>
      <w:r w:rsidRPr="00397896">
        <w:t xml:space="preserve"> налоговых расходов по форме согласно приложению N 2 к настоящему Порядку.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>
        <w:lastRenderedPageBreak/>
        <w:t xml:space="preserve">      </w:t>
      </w:r>
      <w:r w:rsidRPr="00397896">
        <w:t>14. Оценка эффективности налоговых расходов осуществляется Администрацией в соответствии с настоящим Порядком с соблюдением общих требований и включает</w:t>
      </w:r>
      <w:r>
        <w:t>:</w:t>
      </w: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r>
        <w:t>1) оценку целесообразности налоговых расходов;</w:t>
      </w: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r>
        <w:t>2) оценку результативности налоговых расходов.</w:t>
      </w:r>
    </w:p>
    <w:p w:rsidR="00365975" w:rsidRPr="00004663" w:rsidRDefault="00365975" w:rsidP="00365975">
      <w:pPr>
        <w:autoSpaceDE w:val="0"/>
        <w:autoSpaceDN w:val="0"/>
        <w:adjustRightInd w:val="0"/>
        <w:jc w:val="both"/>
      </w:pPr>
      <w:r>
        <w:t xml:space="preserve">    </w:t>
      </w:r>
      <w:r w:rsidRPr="00004663">
        <w:t>15. Критериями целесообразности налоговых расходов являются: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 w:rsidRPr="00944D09">
        <w:t>1) соответствие налоговых расходов целям муниципальных программ муниципального образования и (или) целям социально-экономической политики муниципального образования, не относящимся к муниципальным программам;</w:t>
      </w:r>
    </w:p>
    <w:p w:rsidR="00365975" w:rsidRPr="00004663" w:rsidRDefault="00365975" w:rsidP="00365975">
      <w:pPr>
        <w:autoSpaceDE w:val="0"/>
        <w:autoSpaceDN w:val="0"/>
        <w:adjustRightInd w:val="0"/>
        <w:jc w:val="both"/>
      </w:pPr>
      <w:r w:rsidRPr="00004663">
        <w:t xml:space="preserve">2) </w:t>
      </w:r>
      <w:proofErr w:type="spellStart"/>
      <w:r w:rsidRPr="00004663">
        <w:t>во</w:t>
      </w:r>
      <w:r>
        <w:t>с</w:t>
      </w:r>
      <w:r w:rsidRPr="00004663">
        <w:t>требованность</w:t>
      </w:r>
      <w:proofErr w:type="spellEnd"/>
      <w:r w:rsidRPr="00004663"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365975" w:rsidRPr="00004663" w:rsidRDefault="00365975" w:rsidP="00365975">
      <w:pPr>
        <w:autoSpaceDE w:val="0"/>
        <w:autoSpaceDN w:val="0"/>
        <w:adjustRightInd w:val="0"/>
        <w:jc w:val="both"/>
      </w:pPr>
      <w:r>
        <w:t xml:space="preserve">  </w:t>
      </w:r>
      <w:r w:rsidRPr="00004663">
        <w:t xml:space="preserve"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налоговых органов, статистических данных, информации, находящейся в распоряжении </w:t>
      </w:r>
      <w:r>
        <w:t>Администрации</w:t>
      </w:r>
      <w:r w:rsidRPr="00004663">
        <w:t>, и иных сведений.</w:t>
      </w:r>
    </w:p>
    <w:p w:rsidR="00365975" w:rsidRPr="00004663" w:rsidRDefault="00365975" w:rsidP="00365975">
      <w:pPr>
        <w:autoSpaceDE w:val="0"/>
        <w:autoSpaceDN w:val="0"/>
        <w:adjustRightInd w:val="0"/>
        <w:jc w:val="both"/>
      </w:pPr>
      <w:r>
        <w:t xml:space="preserve">  </w:t>
      </w:r>
      <w:r w:rsidRPr="00004663">
        <w:t xml:space="preserve">При необходимости </w:t>
      </w:r>
      <w:r>
        <w:t>Администрацией</w:t>
      </w:r>
      <w:r w:rsidRPr="00004663">
        <w:t xml:space="preserve"> могут быть установлены иные критерии целесообразности предоставления налоговых льгот для плательщиков.</w:t>
      </w:r>
    </w:p>
    <w:p w:rsidR="00365975" w:rsidRPr="00004663" w:rsidRDefault="00365975" w:rsidP="00365975">
      <w:pPr>
        <w:autoSpaceDE w:val="0"/>
        <w:autoSpaceDN w:val="0"/>
        <w:adjustRightInd w:val="0"/>
        <w:jc w:val="both"/>
      </w:pPr>
      <w:r>
        <w:t xml:space="preserve">  </w:t>
      </w:r>
      <w:r w:rsidRPr="00004663">
        <w:t xml:space="preserve">В случае несоответствия налоговых расходов хотя бы одному из критериев, указанных в настоящем пункте, </w:t>
      </w:r>
      <w:r>
        <w:t>Администрация выносит на рассмотрение Совета депутатов  муниципального образования «Солгинское»</w:t>
      </w:r>
      <w:r w:rsidRPr="00004663">
        <w:t xml:space="preserve"> предложения о сохранении (уточнении, отмене) налоговых льгот для плательщиков.</w:t>
      </w: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r>
        <w:t xml:space="preserve">16.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944D09">
        <w:t>муниципальной  программы и (или) целей социально-экономической политики МО «</w:t>
      </w:r>
      <w:r>
        <w:t>Солгинское</w:t>
      </w:r>
      <w:r w:rsidRPr="00944D09">
        <w:t>»,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r>
        <w:t>Оценке подлежит вклад предусмотренных для плательщиков налоговых льгот в изменение значения показателя (индикатора)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</w:p>
    <w:p w:rsidR="00365975" w:rsidRDefault="00365975" w:rsidP="00365975">
      <w:pPr>
        <w:autoSpaceDE w:val="0"/>
        <w:autoSpaceDN w:val="0"/>
        <w:adjustRightInd w:val="0"/>
        <w:ind w:firstLine="539"/>
        <w:jc w:val="both"/>
      </w:pPr>
      <w:r>
        <w:t>17. Оценка результативности налоговых расходов включает оценку бюджетной эффективности налоговых расходов.</w:t>
      </w:r>
    </w:p>
    <w:p w:rsidR="00365975" w:rsidRDefault="00365975" w:rsidP="00365975">
      <w:pPr>
        <w:autoSpaceDE w:val="0"/>
        <w:autoSpaceDN w:val="0"/>
        <w:adjustRightInd w:val="0"/>
        <w:ind w:firstLine="539"/>
        <w:jc w:val="both"/>
      </w:pPr>
      <w: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</w:t>
      </w:r>
      <w:proofErr w:type="gramStart"/>
      <w:r>
        <w:t xml:space="preserve">применения альтернативных механизмов достижения целей </w:t>
      </w:r>
      <w:r w:rsidRPr="006645EF">
        <w:t>муниципальной программы муниципального образования</w:t>
      </w:r>
      <w:proofErr w:type="gramEnd"/>
      <w:r w:rsidRPr="006645EF">
        <w:t> 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>
        <w:t>, а также оценка совокупного бюджетного эффекта (самоокупаемости) стимулирующих налоговых расходов.</w:t>
      </w:r>
    </w:p>
    <w:p w:rsidR="00365975" w:rsidRPr="006645EF" w:rsidRDefault="00365975" w:rsidP="00365975">
      <w:pPr>
        <w:shd w:val="clear" w:color="auto" w:fill="F9F9F9"/>
        <w:jc w:val="both"/>
      </w:pPr>
      <w:r>
        <w:t xml:space="preserve">         18.</w:t>
      </w:r>
      <w:r w:rsidRPr="006645EF">
        <w:t xml:space="preserve"> </w:t>
      </w:r>
      <w:proofErr w:type="gramStart"/>
      <w:r w:rsidRPr="006645EF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 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</w:t>
      </w:r>
      <w:proofErr w:type="gramEnd"/>
      <w:r w:rsidRPr="006645EF">
        <w:t xml:space="preserve"> муниципального образования,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:rsidR="00365975" w:rsidRDefault="00365975" w:rsidP="00365975">
      <w:pPr>
        <w:shd w:val="clear" w:color="auto" w:fill="F9F9F9"/>
        <w:jc w:val="both"/>
      </w:pPr>
      <w:r>
        <w:t xml:space="preserve">         </w:t>
      </w:r>
      <w:r w:rsidRPr="006645EF">
        <w:t>19</w:t>
      </w:r>
      <w:r>
        <w:t>.</w:t>
      </w:r>
      <w:r w:rsidRPr="006645EF">
        <w:t xml:space="preserve">  В качестве альтернативных </w:t>
      </w:r>
      <w:proofErr w:type="gramStart"/>
      <w:r w:rsidRPr="006645EF">
        <w:t>механизмов достижения целей муниципальной программы муниципального образования</w:t>
      </w:r>
      <w:proofErr w:type="gramEnd"/>
      <w:r w:rsidRPr="006645EF">
        <w:t xml:space="preserve"> и (или) целей социально-экономической </w:t>
      </w:r>
      <w:r w:rsidRPr="006645EF">
        <w:lastRenderedPageBreak/>
        <w:t>политики муниципального образования, не относящихся к муниципальным программам муниципального образования, в пределах установленных полномочий, могут учитываться в том числе:</w:t>
      </w:r>
    </w:p>
    <w:p w:rsidR="00365975" w:rsidRDefault="00365975" w:rsidP="00365975">
      <w:pPr>
        <w:shd w:val="clear" w:color="auto" w:fill="F9F9F9"/>
      </w:pPr>
      <w:r>
        <w:t xml:space="preserve">   1) субсидии или иные формы непосредственной финансовой поддержки  плательщиков, имеющих право на налоговые льготы, за счет средств местного бюджета;</w:t>
      </w:r>
    </w:p>
    <w:p w:rsidR="00365975" w:rsidRDefault="00365975" w:rsidP="00365975">
      <w:pPr>
        <w:shd w:val="clear" w:color="auto" w:fill="F9F9F9"/>
      </w:pPr>
      <w:r>
        <w:t xml:space="preserve">   2) предоставление муниципальных гарантий по обязательствам плательщиков, имеющих право на налоговые льготы;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>
        <w:t xml:space="preserve">   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65975" w:rsidRPr="006645EF" w:rsidRDefault="00365975" w:rsidP="00365975">
      <w:pPr>
        <w:shd w:val="clear" w:color="auto" w:fill="F9F9F9"/>
        <w:jc w:val="both"/>
      </w:pPr>
      <w:r>
        <w:t xml:space="preserve">        </w:t>
      </w:r>
      <w:r w:rsidRPr="006645EF">
        <w:t>20</w:t>
      </w:r>
      <w:r>
        <w:t>.</w:t>
      </w:r>
      <w:r w:rsidRPr="006645EF">
        <w:t xml:space="preserve"> Оценка совокупного бюджетного эффекта (самоокупаемости) налоговых расходов определяется отдельно по каждому налоговому расходу.</w:t>
      </w:r>
    </w:p>
    <w:p w:rsidR="00365975" w:rsidRPr="006645EF" w:rsidRDefault="00365975" w:rsidP="00365975">
      <w:pPr>
        <w:shd w:val="clear" w:color="auto" w:fill="F9F9F9"/>
        <w:jc w:val="both"/>
      </w:pPr>
      <w:r w:rsidRPr="006645EF">
        <w:t>В случае</w:t>
      </w:r>
      <w:proofErr w:type="gramStart"/>
      <w:r w:rsidRPr="006645EF">
        <w:t>,</w:t>
      </w:r>
      <w:proofErr w:type="gramEnd"/>
      <w:r w:rsidRPr="006645EF"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65975" w:rsidRPr="006645EF" w:rsidRDefault="00365975" w:rsidP="00365975">
      <w:pPr>
        <w:shd w:val="clear" w:color="auto" w:fill="F9F9F9"/>
        <w:jc w:val="both"/>
      </w:pPr>
      <w:r>
        <w:t xml:space="preserve">        21.</w:t>
      </w:r>
      <w:r w:rsidRPr="006645EF">
        <w:t xml:space="preserve"> </w:t>
      </w:r>
      <w:proofErr w:type="gramStart"/>
      <w:r w:rsidRPr="006645EF">
        <w:t>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Администрацией,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— на дату проведения оценки эффективности налоговых расходов (Е) по следующей формуле:</w:t>
      </w:r>
      <w:proofErr w:type="gramEnd"/>
    </w:p>
    <w:p w:rsidR="00365975" w:rsidRPr="006645EF" w:rsidRDefault="00365975" w:rsidP="00365975">
      <w:pPr>
        <w:shd w:val="clear" w:color="auto" w:fill="F9F9F9"/>
        <w:jc w:val="both"/>
      </w:pPr>
      <w:r w:rsidRPr="006645EF">
        <w:t> 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>
        <w:t>следующей формуле:</w:t>
      </w:r>
    </w:p>
    <w:p w:rsidR="00365975" w:rsidRDefault="00365975" w:rsidP="00365975">
      <w:pPr>
        <w:autoSpaceDE w:val="0"/>
        <w:autoSpaceDN w:val="0"/>
        <w:adjustRightInd w:val="0"/>
        <w:jc w:val="both"/>
        <w:outlineLvl w:val="0"/>
      </w:pPr>
    </w:p>
    <w:p w:rsidR="00365975" w:rsidRDefault="00365975" w:rsidP="00365975">
      <w:pPr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8765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r>
        <w:t>Е - оценка эффективности налогового расхода;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i</w:t>
      </w:r>
      <w:proofErr w:type="spellEnd"/>
      <w:r>
        <w:t xml:space="preserve"> - порядковый номер года, имеющий значение от одного до пяти;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количество плательщиков, воспользовавшихся налоговой льготой в i-м году;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j</w:t>
      </w:r>
      <w:proofErr w:type="spellEnd"/>
      <w:r>
        <w:t xml:space="preserve"> - порядковый номер плательщика, имеющий значение от одного до </w:t>
      </w:r>
      <w:proofErr w:type="spellStart"/>
      <w:r>
        <w:t>m</w:t>
      </w:r>
      <w:proofErr w:type="spellEnd"/>
      <w:r>
        <w:t>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ij</w:t>
      </w:r>
      <w:proofErr w:type="spellEnd"/>
      <w:r>
        <w:t xml:space="preserve"> - объем налогов, задекларированных для уплаты в бюджет муниципального образования j-м плательщиком в i-м году.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При определении объема налогов, задекларированных для уплаты в бюджет муниципального образования плательщиками, учитываются начисления по  земельному налогу  и налогу на имущество физических лиц. 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налоговые льготы, налоговые льготы действуют менее шести лет, объемы налогов, подлежащих уплате в  бюджет муниципального образования, оцениваются (прогнозируются) по данным Администрации;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B</w:t>
      </w:r>
      <w:r>
        <w:rPr>
          <w:vertAlign w:val="subscript"/>
        </w:rPr>
        <w:t>oj</w:t>
      </w:r>
      <w:proofErr w:type="spellEnd"/>
      <w: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lastRenderedPageBreak/>
        <w:t>g</w:t>
      </w:r>
      <w:r>
        <w:rPr>
          <w:vertAlign w:val="subscript"/>
        </w:rPr>
        <w:t>i</w:t>
      </w:r>
      <w:proofErr w:type="spellEnd"/>
      <w:r>
        <w:t xml:space="preserve"> - номинальный темп прироста налоговых доходов в i-м году по отношению к показателям базового года, определяемый Министерством финансов Российской Федерации;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r</w:t>
      </w:r>
      <w:proofErr w:type="spellEnd"/>
      <w:r>
        <w:t xml:space="preserve"> - расчетная стоимость среднесрочных рыночных заимствований муниципального образования</w:t>
      </w:r>
      <w:proofErr w:type="gramStart"/>
      <w:r>
        <w:t xml:space="preserve"> ,</w:t>
      </w:r>
      <w:proofErr w:type="gramEnd"/>
      <w:r>
        <w:t xml:space="preserve"> рассчитываемая по формуле:</w:t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Default="00365975" w:rsidP="00365975">
      <w:pPr>
        <w:autoSpaceDE w:val="0"/>
        <w:autoSpaceDN w:val="0"/>
        <w:adjustRightInd w:val="0"/>
        <w:jc w:val="center"/>
      </w:pPr>
      <w:proofErr w:type="spellStart"/>
      <w:r>
        <w:t>r</w:t>
      </w:r>
      <w:proofErr w:type="spellEnd"/>
      <w:r>
        <w:t xml:space="preserve"> = </w:t>
      </w:r>
      <w:proofErr w:type="spellStart"/>
      <w:r>
        <w:t>i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proofErr w:type="gramStart"/>
      <w:r>
        <w:t>р</w:t>
      </w:r>
      <w:proofErr w:type="spellEnd"/>
      <w:proofErr w:type="gramEnd"/>
      <w:r>
        <w:t xml:space="preserve"> + с, где:</w:t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инф</w:t>
      </w:r>
      <w:proofErr w:type="spellEnd"/>
      <w:r>
        <w:t xml:space="preserve"> - целевой уровень инфляции (4 процента);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p</w:t>
      </w:r>
      <w:proofErr w:type="spellEnd"/>
      <w:r>
        <w:t xml:space="preserve"> - реальная процентная ставка, определяемая на уровне 2,5 процента;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c</w:t>
      </w:r>
      <w:proofErr w:type="spellEnd"/>
      <w:r>
        <w:t xml:space="preserve"> - кредитная премия за риск,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если указанное отношение составляет менее 50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1 проценту;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2 процентам;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если указанное отношение составляет более 100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3 процентам.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>21. Базовый объем налогов, задекларированных для уплаты в бюджет муниципального образования j-м плательщиком в базовом году, рассчитывается по формуле:</w:t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Default="00365975" w:rsidP="00365975">
      <w:pPr>
        <w:autoSpaceDE w:val="0"/>
        <w:autoSpaceDN w:val="0"/>
        <w:adjustRightInd w:val="0"/>
        <w:jc w:val="center"/>
      </w:pPr>
      <w:proofErr w:type="spellStart"/>
      <w:r>
        <w:t>B</w:t>
      </w:r>
      <w:r>
        <w:rPr>
          <w:vertAlign w:val="subscript"/>
        </w:rPr>
        <w:t>oj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oj</w:t>
      </w:r>
      <w:proofErr w:type="spellEnd"/>
      <w:r>
        <w:t xml:space="preserve"> + </w:t>
      </w:r>
      <w:proofErr w:type="spellStart"/>
      <w:r>
        <w:t>L</w:t>
      </w:r>
      <w:r>
        <w:rPr>
          <w:vertAlign w:val="subscript"/>
        </w:rPr>
        <w:t>oj</w:t>
      </w:r>
      <w:proofErr w:type="spellEnd"/>
      <w:r>
        <w:t>, где:</w:t>
      </w:r>
    </w:p>
    <w:p w:rsidR="00365975" w:rsidRDefault="00365975" w:rsidP="00365975">
      <w:pPr>
        <w:autoSpaceDE w:val="0"/>
        <w:autoSpaceDN w:val="0"/>
        <w:adjustRightInd w:val="0"/>
        <w:jc w:val="both"/>
      </w:pPr>
    </w:p>
    <w:p w:rsidR="00365975" w:rsidRDefault="00365975" w:rsidP="00365975">
      <w:pPr>
        <w:autoSpaceDE w:val="0"/>
        <w:autoSpaceDN w:val="0"/>
        <w:adjustRightInd w:val="0"/>
        <w:ind w:firstLine="540"/>
        <w:jc w:val="both"/>
      </w:pPr>
      <w:proofErr w:type="spellStart"/>
      <w:r>
        <w:t>N</w:t>
      </w:r>
      <w:r>
        <w:rPr>
          <w:vertAlign w:val="subscript"/>
        </w:rPr>
        <w:t>oj</w:t>
      </w:r>
      <w:proofErr w:type="spellEnd"/>
      <w: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L</w:t>
      </w:r>
      <w:r>
        <w:rPr>
          <w:vertAlign w:val="subscript"/>
        </w:rPr>
        <w:t>oj</w:t>
      </w:r>
      <w:proofErr w:type="spellEnd"/>
      <w:r>
        <w:t xml:space="preserve"> - объем льгот, предоставленных </w:t>
      </w:r>
      <w:proofErr w:type="spellStart"/>
      <w:r>
        <w:t>j-му</w:t>
      </w:r>
      <w:proofErr w:type="spellEnd"/>
      <w:r>
        <w:t xml:space="preserve"> плательщику в базовом году.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  <w:r>
        <w:t>Под базовым годом понимается год, предшествующий году начала применения j-м плательщиком налоговой льготы, либо шестой год, предшествующий отчетному году, если налоговая льгота предоставляется плательщику более шести лет.</w:t>
      </w:r>
    </w:p>
    <w:p w:rsidR="00365975" w:rsidRDefault="00365975" w:rsidP="00365975">
      <w:pPr>
        <w:shd w:val="clear" w:color="auto" w:fill="F9F9F9"/>
      </w:pPr>
      <w:bookmarkStart w:id="0" w:name="Par31"/>
      <w:bookmarkEnd w:id="0"/>
    </w:p>
    <w:p w:rsidR="00365975" w:rsidRPr="00AA3E0A" w:rsidRDefault="00365975" w:rsidP="00365975">
      <w:pPr>
        <w:shd w:val="clear" w:color="auto" w:fill="F9F9F9"/>
        <w:jc w:val="both"/>
      </w:pPr>
      <w:r>
        <w:t xml:space="preserve">   22.</w:t>
      </w:r>
      <w:r w:rsidRPr="00AA3E0A">
        <w:t xml:space="preserve"> Для оценки эффективности налоговые расходы необходимо распределить в зависимости от их целевой составляющей:</w:t>
      </w:r>
    </w:p>
    <w:p w:rsidR="00365975" w:rsidRPr="00AA3E0A" w:rsidRDefault="00365975" w:rsidP="00365975">
      <w:pPr>
        <w:shd w:val="clear" w:color="auto" w:fill="F9F9F9"/>
      </w:pPr>
      <w:r w:rsidRPr="00AA3E0A">
        <w:t>1) социальная — поддержка отдельных категорий граждан;</w:t>
      </w:r>
    </w:p>
    <w:p w:rsidR="00365975" w:rsidRPr="00AA3E0A" w:rsidRDefault="00365975" w:rsidP="00365975">
      <w:pPr>
        <w:shd w:val="clear" w:color="auto" w:fill="F9F9F9"/>
      </w:pPr>
      <w:r w:rsidRPr="00AA3E0A">
        <w:t xml:space="preserve">2) </w:t>
      </w:r>
      <w:proofErr w:type="gramStart"/>
      <w:r w:rsidRPr="00AA3E0A">
        <w:t>техническая</w:t>
      </w:r>
      <w:proofErr w:type="gramEnd"/>
      <w:r w:rsidRPr="00AA3E0A">
        <w:t xml:space="preserve"> — устранение/уменьшение встречных финансовых потоков;</w:t>
      </w:r>
    </w:p>
    <w:p w:rsidR="00365975" w:rsidRPr="00AA3E0A" w:rsidRDefault="00365975" w:rsidP="00365975">
      <w:pPr>
        <w:shd w:val="clear" w:color="auto" w:fill="F9F9F9"/>
      </w:pPr>
      <w:r w:rsidRPr="00AA3E0A">
        <w:t xml:space="preserve">3) </w:t>
      </w:r>
      <w:proofErr w:type="gramStart"/>
      <w:r w:rsidRPr="00AA3E0A">
        <w:t>стимулирующая</w:t>
      </w:r>
      <w:proofErr w:type="gramEnd"/>
      <w:r w:rsidRPr="00AA3E0A">
        <w:t xml:space="preserve"> —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365975" w:rsidRPr="008C1209" w:rsidRDefault="00365975" w:rsidP="00365975">
      <w:pPr>
        <w:shd w:val="clear" w:color="auto" w:fill="F9F9F9"/>
        <w:jc w:val="both"/>
      </w:pPr>
      <w:r>
        <w:t xml:space="preserve">  </w:t>
      </w:r>
      <w:r w:rsidRPr="008C1209">
        <w:t>23. Принципы оценки эффективности налоговых расходов включают:</w:t>
      </w:r>
    </w:p>
    <w:p w:rsidR="00365975" w:rsidRPr="008C1209" w:rsidRDefault="00365975" w:rsidP="00365975">
      <w:pPr>
        <w:shd w:val="clear" w:color="auto" w:fill="F9F9F9"/>
        <w:jc w:val="both"/>
      </w:pPr>
      <w:r w:rsidRPr="008C1209">
        <w:t>1) принцип самоокупаемости (дополнительные доходы от налогового расхода должны окупать выпадающие доходы бюджета);</w:t>
      </w:r>
    </w:p>
    <w:p w:rsidR="00365975" w:rsidRPr="008C1209" w:rsidRDefault="00365975" w:rsidP="00365975">
      <w:pPr>
        <w:shd w:val="clear" w:color="auto" w:fill="F9F9F9"/>
        <w:jc w:val="both"/>
      </w:pPr>
      <w:r w:rsidRPr="008C1209">
        <w:t>2) долговая устойчивость (эффективные налоговые расходы не приводят к росту долговой нагрузки);</w:t>
      </w:r>
    </w:p>
    <w:p w:rsidR="00365975" w:rsidRPr="00AA3E0A" w:rsidRDefault="00365975" w:rsidP="00365975">
      <w:pPr>
        <w:shd w:val="clear" w:color="auto" w:fill="F9F9F9"/>
        <w:jc w:val="both"/>
      </w:pPr>
      <w:r w:rsidRPr="008C1209">
        <w:lastRenderedPageBreak/>
        <w:t>3) межбюджетное стимулирование (создание стимулов для отмены неэффективных налоговых расходов).</w:t>
      </w:r>
    </w:p>
    <w:p w:rsidR="00365975" w:rsidRDefault="00365975" w:rsidP="00365975">
      <w:pPr>
        <w:shd w:val="clear" w:color="auto" w:fill="F9F9F9"/>
        <w:jc w:val="both"/>
      </w:pPr>
      <w:r>
        <w:t xml:space="preserve">    24.</w:t>
      </w:r>
      <w:r w:rsidRPr="00AA3E0A">
        <w:t xml:space="preserve"> По </w:t>
      </w:r>
      <w:r>
        <w:t>результатам</w:t>
      </w:r>
      <w:r w:rsidRPr="00AA3E0A">
        <w:t xml:space="preserve"> оценки эффективности налоговых расходов Администрация формулирует выводы о достижении целевых характеристик </w:t>
      </w:r>
      <w:r>
        <w:t xml:space="preserve"> каждого </w:t>
      </w:r>
      <w:r w:rsidRPr="00AA3E0A">
        <w:t>налогового расхода,</w:t>
      </w:r>
    </w:p>
    <w:p w:rsidR="00365975" w:rsidRDefault="00365975" w:rsidP="00365975">
      <w:pPr>
        <w:shd w:val="clear" w:color="auto" w:fill="F9F9F9"/>
        <w:jc w:val="both"/>
      </w:pPr>
      <w:r>
        <w:t>1) о</w:t>
      </w:r>
      <w:r w:rsidRPr="00AA3E0A">
        <w:t xml:space="preserve">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</w:t>
      </w:r>
    </w:p>
    <w:p w:rsidR="00365975" w:rsidRDefault="00365975" w:rsidP="00365975">
      <w:pPr>
        <w:shd w:val="clear" w:color="auto" w:fill="F9F9F9"/>
        <w:jc w:val="both"/>
      </w:pPr>
      <w:r>
        <w:t xml:space="preserve">2)  </w:t>
      </w:r>
      <w:r w:rsidRPr="00AA3E0A">
        <w:t>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>
        <w:t>3) об эффективности (неэффективности) налоговых расходов муниципального образования;</w:t>
      </w:r>
    </w:p>
    <w:p w:rsidR="00365975" w:rsidRDefault="00365975" w:rsidP="00365975">
      <w:pPr>
        <w:autoSpaceDE w:val="0"/>
        <w:autoSpaceDN w:val="0"/>
        <w:adjustRightInd w:val="0"/>
        <w:jc w:val="both"/>
      </w:pPr>
      <w:r>
        <w:t>4) о сохранении (уточнении, отмене) налоговых льгот.</w:t>
      </w:r>
    </w:p>
    <w:p w:rsidR="00365975" w:rsidRPr="00AA3E0A" w:rsidRDefault="00365975" w:rsidP="00365975">
      <w:pPr>
        <w:shd w:val="clear" w:color="auto" w:fill="F9F9F9"/>
        <w:jc w:val="both"/>
      </w:pPr>
      <w:r w:rsidRPr="00AA3E0A">
        <w:t>и формирует пояснительную записку по результатам проведенной оценки эффективности налоговых расходов муниципального образования с обоснованием выводов, сделанных на основании проведенной оценки.</w:t>
      </w:r>
    </w:p>
    <w:p w:rsidR="00365975" w:rsidRPr="00AA3E0A" w:rsidRDefault="00365975" w:rsidP="00365975">
      <w:pPr>
        <w:shd w:val="clear" w:color="auto" w:fill="F9F9F9"/>
        <w:jc w:val="both"/>
      </w:pPr>
      <w:r>
        <w:t xml:space="preserve">  25</w:t>
      </w:r>
      <w:r w:rsidRPr="00AA3E0A">
        <w:t>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365975" w:rsidRDefault="00365975" w:rsidP="00365975">
      <w:pPr>
        <w:shd w:val="clear" w:color="auto" w:fill="F9F9F9"/>
        <w:jc w:val="both"/>
      </w:pPr>
      <w:r w:rsidRPr="00AA3E0A">
        <w:t> </w:t>
      </w:r>
      <w:r>
        <w:t xml:space="preserve">26. Паспорта налоговых расходов, заключения по результатам оценки эффективности налоговых расходов за отчетный год и год, предыдущий отчетному, с приложением расчетов оценки эффективности налоговых расходов и пояснительной записки направляются Администрацией в Управление по финансам и исполнению бюджета  администрации МО «Вельский муниципальный район» </w:t>
      </w:r>
      <w:proofErr w:type="gramStart"/>
      <w:r>
        <w:t xml:space="preserve">( </w:t>
      </w:r>
      <w:proofErr w:type="gramEnd"/>
      <w:r>
        <w:t xml:space="preserve">далее Управление финансов) </w:t>
      </w:r>
      <w:r w:rsidRPr="000918BD">
        <w:t>до 1 мая, уточненные данные - до 1 августа.</w:t>
      </w:r>
    </w:p>
    <w:p w:rsidR="00365975" w:rsidRDefault="00365975" w:rsidP="00365975">
      <w:pPr>
        <w:shd w:val="clear" w:color="auto" w:fill="F9F9F9"/>
        <w:jc w:val="both"/>
      </w:pPr>
    </w:p>
    <w:p w:rsidR="00365975" w:rsidRDefault="00365975" w:rsidP="00365975">
      <w:pPr>
        <w:shd w:val="clear" w:color="auto" w:fill="F9F9F9"/>
        <w:jc w:val="both"/>
      </w:pPr>
      <w:r>
        <w:t xml:space="preserve">  25. Управление по финансам  ведёт  сводный перечень налоговых расходов  муниципальных образований  Вельского муниципального района Архангельской области.</w:t>
      </w:r>
    </w:p>
    <w:p w:rsidR="00365975" w:rsidRDefault="00365975" w:rsidP="00365975">
      <w:pPr>
        <w:autoSpaceDE w:val="0"/>
        <w:autoSpaceDN w:val="0"/>
        <w:adjustRightInd w:val="0"/>
        <w:spacing w:before="240"/>
        <w:ind w:firstLine="540"/>
        <w:jc w:val="both"/>
      </w:pPr>
    </w:p>
    <w:p w:rsidR="00365975" w:rsidRDefault="00365975" w:rsidP="00365975">
      <w:pPr>
        <w:autoSpaceDE w:val="0"/>
        <w:autoSpaceDN w:val="0"/>
        <w:adjustRightInd w:val="0"/>
        <w:jc w:val="right"/>
        <w:outlineLvl w:val="0"/>
      </w:pPr>
    </w:p>
    <w:p w:rsidR="00365975" w:rsidRDefault="00365975" w:rsidP="00365975">
      <w:pPr>
        <w:autoSpaceDE w:val="0"/>
        <w:autoSpaceDN w:val="0"/>
        <w:adjustRightInd w:val="0"/>
        <w:jc w:val="right"/>
        <w:outlineLvl w:val="0"/>
      </w:pPr>
    </w:p>
    <w:p w:rsidR="00365975" w:rsidRDefault="00365975" w:rsidP="00365975">
      <w:pPr>
        <w:autoSpaceDE w:val="0"/>
        <w:autoSpaceDN w:val="0"/>
        <w:adjustRightInd w:val="0"/>
        <w:jc w:val="right"/>
        <w:outlineLvl w:val="0"/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>
      <w:pPr>
        <w:rPr>
          <w:sz w:val="28"/>
          <w:szCs w:val="28"/>
        </w:rPr>
      </w:pPr>
    </w:p>
    <w:p w:rsidR="00365975" w:rsidRDefault="00365975" w:rsidP="00365975"/>
    <w:p w:rsidR="003E7C28" w:rsidRDefault="003E7C28" w:rsidP="00365975"/>
    <w:p w:rsidR="003E7C28" w:rsidRDefault="003E7C28" w:rsidP="00365975"/>
    <w:p w:rsidR="003E7C28" w:rsidRDefault="003E7C28" w:rsidP="00365975"/>
    <w:p w:rsidR="003E7C28" w:rsidRDefault="003E7C28" w:rsidP="00365975"/>
    <w:p w:rsidR="003E7C28" w:rsidRDefault="003E7C28" w:rsidP="00365975"/>
    <w:p w:rsidR="003E7C28" w:rsidRDefault="003E7C28" w:rsidP="00365975"/>
    <w:p w:rsidR="003E7C28" w:rsidRDefault="003E7C28" w:rsidP="00365975"/>
    <w:p w:rsidR="003E7C28" w:rsidRDefault="003E7C28" w:rsidP="00365975"/>
    <w:sectPr w:rsidR="003E7C28" w:rsidSect="00A7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86"/>
    <w:multiLevelType w:val="hybridMultilevel"/>
    <w:tmpl w:val="5E30C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52D4E"/>
    <w:multiLevelType w:val="multilevel"/>
    <w:tmpl w:val="AD16C9A4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5975"/>
    <w:rsid w:val="000F28E6"/>
    <w:rsid w:val="00301BCD"/>
    <w:rsid w:val="00365975"/>
    <w:rsid w:val="003E7C28"/>
    <w:rsid w:val="0074710E"/>
    <w:rsid w:val="00772B2C"/>
    <w:rsid w:val="00A71EFA"/>
    <w:rsid w:val="00E1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597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365975"/>
    <w:rPr>
      <w:rFonts w:ascii="Times New Roman" w:hAnsi="Times New Roman" w:cs="Times New Roman" w:hint="default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36597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65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81D6A9FB3256CFEDD40D39BCA1D51195E9FED77469988F9CC4D2B9629A87778ABD2358319F687B8C9C882B0AF6B38786AC0A222D6BC3AG6r0J" TargetMode="External"/><Relationship Id="rId13" Type="http://schemas.openxmlformats.org/officeDocument/2006/relationships/hyperlink" Target="http://&#1089;&#1077;&#1088;&#1077;&#1073;&#1088;&#1103;&#1085;&#1089;&#1082;&#1086;&#1077;.&#1088;&#1092;/?p=59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81D6A9FB3256CFEDD40D39BCA1D51195E9FE07B469988F9CC4D2B9629A87778ABD230841FF18CE593D886F9FB66277877DEA33CD6GBrCJ" TargetMode="External"/><Relationship Id="rId12" Type="http://schemas.openxmlformats.org/officeDocument/2006/relationships/hyperlink" Target="http://&#1089;&#1077;&#1088;&#1077;&#1073;&#1088;&#1103;&#1085;&#1089;&#1082;&#1086;&#1077;.&#1088;&#1092;/?p=59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A81D6A9FB3256CFEDD40D39BCA1D51195E9FED77469988F9CC4D2B9629A87778ABD2358319F687B8C9C882B0AF6B38786AC0A222D6BC3AG6r0J" TargetMode="External"/><Relationship Id="rId11" Type="http://schemas.openxmlformats.org/officeDocument/2006/relationships/hyperlink" Target="http://&#1089;&#1077;&#1088;&#1077;&#1073;&#1088;&#1103;&#1085;&#1089;&#1082;&#1086;&#1077;.&#1088;&#1092;/?p=5909" TargetMode="External"/><Relationship Id="rId5" Type="http://schemas.openxmlformats.org/officeDocument/2006/relationships/hyperlink" Target="consultantplus://offline/ref=14A81D6A9FB3256CFEDD40D39BCA1D51195E9FE07B469988F9CC4D2B9629A87778ABD230841FF18CE593D886F9FB66277877DEA33CD6GBrCJ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0182EEC54E721CF924880317CF4581B232CC5AC658C3C165C5268B83D3DAC218DCA717CACF3C6B297F60E0AB7946903F5D0456BE966379EDlA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82EEC54E721CF924880317CF4581B232CC5ACB54C3C165C5268B83D3DAC218CEA74FC6CE3C75297575B6FA3Fl1e3L" TargetMode="External"/><Relationship Id="rId14" Type="http://schemas.openxmlformats.org/officeDocument/2006/relationships/hyperlink" Target="consultantplus://offline/ref=22C238D2FE013ABB926DEFDFF09C8A8FDB0CDBCB4C8574D06F713E7FF66DF85BB8694AF9060AA1971A3F2903B778741D05BC0E013C9B78224C4B0671uD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4</cp:revision>
  <cp:lastPrinted>2021-03-17T12:08:00Z</cp:lastPrinted>
  <dcterms:created xsi:type="dcterms:W3CDTF">2020-04-20T12:21:00Z</dcterms:created>
  <dcterms:modified xsi:type="dcterms:W3CDTF">2021-03-17T12:10:00Z</dcterms:modified>
</cp:coreProperties>
</file>